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23" w:rsidRPr="00980023" w:rsidRDefault="00980023" w:rsidP="00980023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80023">
        <w:rPr>
          <w:rFonts w:ascii="Times New Roman" w:hAnsi="Times New Roman" w:cs="Times New Roman"/>
          <w:b/>
          <w:noProof/>
          <w:sz w:val="28"/>
          <w:lang w:eastAsia="ru-RU"/>
        </w:rPr>
        <w:t>Заседание антитерроричстической комиссии 23.12.2024</w:t>
      </w:r>
    </w:p>
    <w:p w:rsidR="00616F65" w:rsidRDefault="00A15F4B">
      <w:r>
        <w:rPr>
          <w:noProof/>
          <w:lang w:eastAsia="ru-RU"/>
        </w:rPr>
        <w:drawing>
          <wp:inline distT="0" distB="0" distL="0" distR="0" wp14:anchorId="6301FFE9" wp14:editId="1FC800BE">
            <wp:extent cx="5940425" cy="7904217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>В Майском районе состоялось итоговое заседание антитеррористической комиссии, на котором значительное внимание уделили вопросам обеспечения безопасности и поддержания общественного порядка в период новогодних праздников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 xml:space="preserve">Заместитель главы местной администрации по социальным вопросам Ольга </w:t>
      </w:r>
      <w:proofErr w:type="spellStart"/>
      <w:r w:rsidRPr="00980023">
        <w:rPr>
          <w:rFonts w:ascii="Times New Roman" w:hAnsi="Times New Roman" w:cs="Times New Roman"/>
          <w:sz w:val="24"/>
        </w:rPr>
        <w:t>Бездудная</w:t>
      </w:r>
      <w:proofErr w:type="spellEnd"/>
      <w:r w:rsidRPr="00980023">
        <w:rPr>
          <w:rFonts w:ascii="Times New Roman" w:hAnsi="Times New Roman" w:cs="Times New Roman"/>
          <w:sz w:val="24"/>
        </w:rPr>
        <w:t xml:space="preserve"> проинформировала участников заседания о мероприятиях, запланированных с 21 по 30 декабря 2024 года в учреждениях культуры. Все мероприятия будут организованы при строгом соблюдении требований безопасности. В период зимних каникул, с 29 декабря 2024 года по 8 января 2025 года, учреждения культуры обеспечат круглосуточный контроль систем отопления, водоснабжения и электроснабжения.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>‼️Использование пиротехнических изделий запрещено соответствующими распоряжениями.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 xml:space="preserve">Содокладчиком по вопросам обеспечения общественного порядка выступил заместитель начальника полиции по охране общественного порядка ОМВД России по Майскому району КБР Эльбрус </w:t>
      </w:r>
      <w:proofErr w:type="spellStart"/>
      <w:r w:rsidRPr="00980023">
        <w:rPr>
          <w:rFonts w:ascii="Times New Roman" w:hAnsi="Times New Roman" w:cs="Times New Roman"/>
          <w:sz w:val="24"/>
        </w:rPr>
        <w:t>Мурцалов</w:t>
      </w:r>
      <w:proofErr w:type="spellEnd"/>
      <w:r w:rsidRPr="00980023">
        <w:rPr>
          <w:rFonts w:ascii="Times New Roman" w:hAnsi="Times New Roman" w:cs="Times New Roman"/>
          <w:sz w:val="24"/>
        </w:rPr>
        <w:t>. Он акцентировал внимание на необходимости повышения бдительности сотрудников полиции и подготовки к немедленному реагированию на все сигналы о преступлениях, особенно тех, которые связаны с терроризмом и экстремизмом. Особое внимание будет уделено проверке потенциально опасных объектов, таких как подозрительные транспортные средства и места скопления людей.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 xml:space="preserve">В ходе заседания Ольга </w:t>
      </w:r>
      <w:proofErr w:type="spellStart"/>
      <w:r w:rsidRPr="00980023">
        <w:rPr>
          <w:rFonts w:ascii="Times New Roman" w:hAnsi="Times New Roman" w:cs="Times New Roman"/>
          <w:sz w:val="24"/>
        </w:rPr>
        <w:t>Бездудная</w:t>
      </w:r>
      <w:proofErr w:type="spellEnd"/>
      <w:r w:rsidRPr="00980023">
        <w:rPr>
          <w:rFonts w:ascii="Times New Roman" w:hAnsi="Times New Roman" w:cs="Times New Roman"/>
          <w:sz w:val="24"/>
        </w:rPr>
        <w:t xml:space="preserve"> также представила итоги выполнения муниципальной программы «Профилактика экстремизма и терроризма на территории Майского муниципального района на 2021–2025 годы» за 2024 год.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 xml:space="preserve">Председатель комиссии по противодействию терроризму Татьяна Саенко </w:t>
      </w:r>
      <w:proofErr w:type="gramStart"/>
      <w:r w:rsidRPr="00980023">
        <w:rPr>
          <w:rFonts w:ascii="Times New Roman" w:hAnsi="Times New Roman" w:cs="Times New Roman"/>
          <w:sz w:val="24"/>
        </w:rPr>
        <w:t>отчиталась о</w:t>
      </w:r>
      <w:proofErr w:type="gramEnd"/>
      <w:r w:rsidRPr="00980023">
        <w:rPr>
          <w:rFonts w:ascii="Times New Roman" w:hAnsi="Times New Roman" w:cs="Times New Roman"/>
          <w:sz w:val="24"/>
        </w:rPr>
        <w:t xml:space="preserve"> проделанной работе комиссии в текущем году, отметив стабильную и контролируемую обстановку в сфере борьбы с терроризмом.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>На 1 декабря в Майском районе было поставлено на миграционный учёт 57 иностранных граждан, что на 65 человек меньше, чем в прошлом году. Из них 29 человек, или 50,8%, прибыли из стран Центральной Африки и стран с повышенной террористической активностью.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 xml:space="preserve">За текущий год привлечены к ответственности 26 человек за административные правонарушения, в том </w:t>
      </w:r>
      <w:proofErr w:type="gramStart"/>
      <w:r w:rsidRPr="00980023">
        <w:rPr>
          <w:rFonts w:ascii="Times New Roman" w:hAnsi="Times New Roman" w:cs="Times New Roman"/>
          <w:sz w:val="24"/>
        </w:rPr>
        <w:t>числе</w:t>
      </w:r>
      <w:proofErr w:type="gramEnd"/>
      <w:r w:rsidRPr="00980023">
        <w:rPr>
          <w:rFonts w:ascii="Times New Roman" w:hAnsi="Times New Roman" w:cs="Times New Roman"/>
          <w:sz w:val="24"/>
        </w:rPr>
        <w:t xml:space="preserve"> 17 иностранных граждан. Были выявлены случаи фиктивной постановки на миграционный учет, что свидетельствует о бдительности правоохранительных органов.</w:t>
      </w:r>
    </w:p>
    <w:p w:rsidR="00A15F4B" w:rsidRPr="00980023" w:rsidRDefault="00A15F4B" w:rsidP="00980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0023">
        <w:rPr>
          <w:rFonts w:ascii="Times New Roman" w:hAnsi="Times New Roman" w:cs="Times New Roman"/>
          <w:sz w:val="24"/>
        </w:rPr>
        <w:t>Основное достижение 2024 года — отсутствие террористических актов и экстремистских преступлений, что свидетельствует о высокой эффективности совместной работы всех участников антитеррористической деятельности.</w:t>
      </w:r>
    </w:p>
    <w:p w:rsidR="00980023" w:rsidRDefault="00A15F4B" w:rsidP="00980023">
      <w:r w:rsidRPr="00980023">
        <w:rPr>
          <w:rFonts w:ascii="Times New Roman" w:hAnsi="Times New Roman" w:cs="Times New Roman"/>
          <w:sz w:val="24"/>
        </w:rPr>
        <w:t xml:space="preserve">Работа комиссии в 2024 году была признана удовлетворительной. По всем обсуждаемым вопросам были приняты соответствующие решения, утвержден план работы и намечены задачи на 2025 год.  </w:t>
      </w:r>
      <w:hyperlink r:id="rId8" w:history="1">
        <w:r w:rsidR="00980023" w:rsidRPr="002F46DE">
          <w:rPr>
            <w:rStyle w:val="a5"/>
          </w:rPr>
          <w:t>https://t.me/mayadmin/10408</w:t>
        </w:r>
      </w:hyperlink>
    </w:p>
    <w:p w:rsidR="00224BF1" w:rsidRDefault="00224BF1" w:rsidP="00224BF1">
      <w:bookmarkStart w:id="0" w:name="_GoBack"/>
      <w:bookmarkEnd w:id="0"/>
    </w:p>
    <w:sectPr w:rsidR="0022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75AB"/>
    <w:multiLevelType w:val="multilevel"/>
    <w:tmpl w:val="EA6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11"/>
    <w:rsid w:val="00034211"/>
    <w:rsid w:val="000849DE"/>
    <w:rsid w:val="00113837"/>
    <w:rsid w:val="00224BF1"/>
    <w:rsid w:val="00616F65"/>
    <w:rsid w:val="006C5E7F"/>
    <w:rsid w:val="00980023"/>
    <w:rsid w:val="00A15F4B"/>
    <w:rsid w:val="00D4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F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F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yadmin/1040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4454-91DA-4BBA-B80A-D9EEDF7D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2025-01-15T12:52:00Z</dcterms:created>
  <dcterms:modified xsi:type="dcterms:W3CDTF">2025-01-15T13:06:00Z</dcterms:modified>
</cp:coreProperties>
</file>